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9" w:lineRule="auto"/>
        <w:ind w:left="790" w:right="273" w:hanging="641"/>
        <w:jc w:val="center"/>
        <w:rPr>
          <w:rFonts w:hint="eastAsia" w:eastAsia="宋体"/>
          <w:sz w:val="36"/>
          <w:szCs w:val="36"/>
          <w:lang w:val="en-US" w:eastAsia="zh-CN"/>
        </w:rPr>
      </w:pPr>
      <w:r>
        <w:rPr>
          <w:rFonts w:hint="eastAsia" w:eastAsia="宋体"/>
          <w:sz w:val="36"/>
          <w:szCs w:val="36"/>
          <w:lang w:val="en-US" w:eastAsia="zh-CN"/>
        </w:rPr>
        <w:t xml:space="preserve">共青科技职业学院关于开展2021年“全民反恐 </w:t>
      </w:r>
    </w:p>
    <w:p>
      <w:pPr>
        <w:pStyle w:val="2"/>
        <w:spacing w:line="249" w:lineRule="auto"/>
        <w:ind w:left="790" w:right="273" w:hanging="641"/>
        <w:jc w:val="center"/>
        <w:rPr>
          <w:rFonts w:hint="default" w:eastAsia="宋体"/>
          <w:sz w:val="36"/>
          <w:szCs w:val="36"/>
          <w:lang w:val="en-US" w:eastAsia="zh-CN"/>
        </w:rPr>
      </w:pPr>
      <w:r>
        <w:rPr>
          <w:rFonts w:hint="eastAsia" w:eastAsia="宋体"/>
          <w:sz w:val="36"/>
          <w:szCs w:val="36"/>
          <w:lang w:val="en-US" w:eastAsia="zh-CN"/>
        </w:rPr>
        <w:t>共创平安”反恐怖宣传活动的通知</w:t>
      </w:r>
    </w:p>
    <w:p>
      <w:pPr>
        <w:pStyle w:val="2"/>
        <w:spacing w:line="249" w:lineRule="auto"/>
        <w:ind w:left="790" w:right="273" w:hanging="641"/>
        <w:jc w:val="center"/>
      </w:pPr>
    </w:p>
    <w:p>
      <w:pPr>
        <w:pStyle w:val="2"/>
        <w:spacing w:line="249" w:lineRule="auto"/>
        <w:ind w:left="790" w:right="273" w:hanging="641"/>
      </w:pPr>
    </w:p>
    <w:p>
      <w:pPr>
        <w:pStyle w:val="2"/>
        <w:spacing w:line="360" w:lineRule="auto"/>
        <w:ind w:left="0" w:leftChars="0" w:right="273"/>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各</w:t>
      </w:r>
      <w:r>
        <w:rPr>
          <w:rFonts w:hint="eastAsia" w:asciiTheme="minorEastAsia" w:hAnsiTheme="minorEastAsia" w:eastAsiaTheme="minorEastAsia" w:cstheme="minorEastAsia"/>
          <w:sz w:val="28"/>
          <w:szCs w:val="28"/>
          <w:lang w:eastAsia="zh-CN"/>
        </w:rPr>
        <w:t>部门、二级学院：</w:t>
      </w:r>
    </w:p>
    <w:p>
      <w:pPr>
        <w:pStyle w:val="2"/>
        <w:spacing w:line="360" w:lineRule="auto"/>
        <w:ind w:left="0" w:leftChars="0" w:right="273" w:firstLine="532"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w w:val="95"/>
          <w:sz w:val="28"/>
          <w:szCs w:val="28"/>
        </w:rPr>
        <w:t>为切实增强全民反恐意识，营造全民反恐的良好氛围，提</w:t>
      </w:r>
      <w:r>
        <w:rPr>
          <w:rFonts w:hint="eastAsia" w:asciiTheme="minorEastAsia" w:hAnsiTheme="minorEastAsia" w:eastAsiaTheme="minorEastAsia" w:cstheme="minorEastAsia"/>
          <w:sz w:val="28"/>
          <w:szCs w:val="28"/>
        </w:rPr>
        <w:t>升全民应对恐怖事件的能力，不断推进反恐怖斗争向纵深发展，根据国家、省反恐办统一部署安排，</w:t>
      </w:r>
      <w:r>
        <w:rPr>
          <w:rFonts w:hint="eastAsia" w:asciiTheme="minorEastAsia" w:hAnsiTheme="minorEastAsia" w:eastAsiaTheme="minorEastAsia" w:cstheme="minorEastAsia"/>
          <w:sz w:val="28"/>
          <w:szCs w:val="28"/>
          <w:lang w:eastAsia="zh-CN"/>
        </w:rPr>
        <w:t>学校</w:t>
      </w:r>
      <w:r>
        <w:rPr>
          <w:rFonts w:hint="eastAsia" w:asciiTheme="minorEastAsia" w:hAnsiTheme="minorEastAsia" w:eastAsiaTheme="minorEastAsia" w:cstheme="minorEastAsia"/>
          <w:sz w:val="28"/>
          <w:szCs w:val="28"/>
        </w:rPr>
        <w:t>将在《反恐怖主</w:t>
      </w:r>
      <w:r>
        <w:rPr>
          <w:rFonts w:hint="eastAsia" w:asciiTheme="minorEastAsia" w:hAnsiTheme="minorEastAsia" w:eastAsiaTheme="minorEastAsia" w:cstheme="minorEastAsia"/>
          <w:w w:val="105"/>
          <w:sz w:val="28"/>
          <w:szCs w:val="28"/>
        </w:rPr>
        <w:t>义法》颁布六周年之际，</w:t>
      </w:r>
      <w:r>
        <w:rPr>
          <w:rFonts w:hint="eastAsia" w:asciiTheme="minorEastAsia" w:hAnsiTheme="minorEastAsia" w:eastAsiaTheme="minorEastAsia" w:cstheme="minorEastAsia"/>
          <w:w w:val="105"/>
          <w:sz w:val="28"/>
          <w:szCs w:val="28"/>
          <w:lang w:eastAsia="zh-CN"/>
        </w:rPr>
        <w:t>与</w:t>
      </w:r>
      <w:r>
        <w:rPr>
          <w:rFonts w:hint="eastAsia" w:asciiTheme="minorEastAsia" w:hAnsiTheme="minorEastAsia" w:eastAsiaTheme="minorEastAsia" w:cstheme="minorEastAsia"/>
          <w:w w:val="105"/>
          <w:sz w:val="28"/>
          <w:szCs w:val="28"/>
        </w:rPr>
        <w:t>全省教育系统</w:t>
      </w:r>
      <w:r>
        <w:rPr>
          <w:rFonts w:hint="eastAsia" w:asciiTheme="minorEastAsia" w:hAnsiTheme="minorEastAsia" w:eastAsiaTheme="minorEastAsia" w:cstheme="minorEastAsia"/>
          <w:w w:val="105"/>
          <w:sz w:val="28"/>
          <w:szCs w:val="28"/>
          <w:lang w:eastAsia="zh-CN"/>
        </w:rPr>
        <w:t>同步</w:t>
      </w:r>
      <w:r>
        <w:rPr>
          <w:rFonts w:hint="eastAsia" w:asciiTheme="minorEastAsia" w:hAnsiTheme="minorEastAsia" w:eastAsiaTheme="minorEastAsia" w:cstheme="minorEastAsia"/>
          <w:w w:val="105"/>
          <w:sz w:val="28"/>
          <w:szCs w:val="28"/>
        </w:rPr>
        <w:t>开展以</w:t>
      </w:r>
      <w:r>
        <w:rPr>
          <w:rFonts w:hint="eastAsia" w:asciiTheme="minorEastAsia" w:hAnsiTheme="minorEastAsia" w:eastAsiaTheme="minorEastAsia" w:cstheme="minorEastAsia"/>
          <w:w w:val="110"/>
          <w:sz w:val="28"/>
          <w:szCs w:val="28"/>
        </w:rPr>
        <w:t>“</w:t>
      </w:r>
      <w:r>
        <w:rPr>
          <w:rFonts w:hint="eastAsia" w:asciiTheme="minorEastAsia" w:hAnsiTheme="minorEastAsia" w:eastAsiaTheme="minorEastAsia" w:cstheme="minorEastAsia"/>
          <w:w w:val="105"/>
          <w:sz w:val="28"/>
          <w:szCs w:val="28"/>
        </w:rPr>
        <w:t>全民反恐 共</w:t>
      </w:r>
      <w:r>
        <w:rPr>
          <w:rFonts w:hint="eastAsia" w:asciiTheme="minorEastAsia" w:hAnsiTheme="minorEastAsia" w:eastAsiaTheme="minorEastAsia" w:cstheme="minorEastAsia"/>
          <w:sz w:val="28"/>
          <w:szCs w:val="28"/>
        </w:rPr>
        <w:t>创平安”为主题的反恐怖宣传教育活动。现将有关事项通知如</w:t>
      </w:r>
      <w:r>
        <w:rPr>
          <w:rFonts w:hint="eastAsia" w:asciiTheme="minorEastAsia" w:hAnsiTheme="minorEastAsia" w:eastAsiaTheme="minorEastAsia" w:cstheme="minorEastAsia"/>
          <w:w w:val="105"/>
          <w:sz w:val="28"/>
          <w:szCs w:val="28"/>
        </w:rPr>
        <w:t>下</w:t>
      </w:r>
      <w:r>
        <w:rPr>
          <w:rFonts w:hint="eastAsia" w:asciiTheme="minorEastAsia" w:hAnsiTheme="minorEastAsia" w:eastAsiaTheme="minorEastAsia" w:cstheme="minorEastAsia"/>
          <w:w w:val="105"/>
          <w:sz w:val="28"/>
          <w:szCs w:val="28"/>
          <w:lang w:eastAsia="zh-CN"/>
        </w:rPr>
        <w:t>：</w:t>
      </w:r>
    </w:p>
    <w:p>
      <w:pPr>
        <w:pStyle w:val="2"/>
        <w:spacing w:line="360" w:lineRule="auto"/>
        <w:ind w:left="149" w:right="37"/>
        <w:jc w:val="left"/>
        <w:rPr>
          <w:rFonts w:hint="eastAsia" w:asciiTheme="minorEastAsia" w:hAnsiTheme="minorEastAsia" w:eastAsiaTheme="minorEastAsia" w:cstheme="minorEastAsia"/>
          <w:sz w:val="28"/>
          <w:szCs w:val="28"/>
        </w:rPr>
      </w:pPr>
    </w:p>
    <w:p>
      <w:pPr>
        <w:pStyle w:val="2"/>
        <w:spacing w:before="59" w:line="360" w:lineRule="auto"/>
        <w:ind w:left="79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一、工作目标</w:t>
      </w:r>
      <w:bookmarkStart w:id="0" w:name="_GoBack"/>
      <w:bookmarkEnd w:id="0"/>
    </w:p>
    <w:p>
      <w:pPr>
        <w:pStyle w:val="2"/>
        <w:spacing w:before="107" w:line="360" w:lineRule="auto"/>
        <w:ind w:left="149" w:right="265" w:firstLine="640"/>
        <w:jc w:val="left"/>
        <w:rPr>
          <w:rFonts w:hint="eastAsia" w:asciiTheme="minorEastAsia" w:hAnsiTheme="minorEastAsia" w:eastAsiaTheme="minorEastAsia" w:cstheme="minorEastAsia"/>
          <w:w w:val="95"/>
          <w:sz w:val="28"/>
          <w:szCs w:val="28"/>
        </w:rPr>
      </w:pPr>
    </w:p>
    <w:p>
      <w:pPr>
        <w:pStyle w:val="2"/>
        <w:spacing w:before="107" w:line="360" w:lineRule="auto"/>
        <w:ind w:left="149" w:right="265"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w w:val="95"/>
          <w:sz w:val="28"/>
          <w:szCs w:val="28"/>
        </w:rPr>
        <w:t>深入学习贯彻党的十九届六中全会和省第十五次党代会精</w:t>
      </w:r>
      <w:r>
        <w:rPr>
          <w:rFonts w:hint="eastAsia" w:asciiTheme="minorEastAsia" w:hAnsiTheme="minorEastAsia" w:eastAsiaTheme="minorEastAsia" w:cstheme="minorEastAsia"/>
          <w:sz w:val="28"/>
          <w:szCs w:val="28"/>
        </w:rPr>
        <w:t>神，全面践行总体国家安全观，认真贯彻落实习近平总书记关于反恐怖工作的重要批示精神和全国反恐怖工作会议精神，提高广大</w:t>
      </w:r>
      <w:r>
        <w:rPr>
          <w:rFonts w:hint="eastAsia" w:asciiTheme="minorEastAsia" w:hAnsiTheme="minorEastAsia" w:eastAsiaTheme="minorEastAsia" w:cstheme="minorEastAsia"/>
          <w:sz w:val="28"/>
          <w:szCs w:val="28"/>
          <w:lang w:eastAsia="zh-CN"/>
        </w:rPr>
        <w:t>师生</w:t>
      </w:r>
      <w:r>
        <w:rPr>
          <w:rFonts w:hint="eastAsia" w:asciiTheme="minorEastAsia" w:hAnsiTheme="minorEastAsia" w:eastAsiaTheme="minorEastAsia" w:cstheme="minorEastAsia"/>
          <w:sz w:val="28"/>
          <w:szCs w:val="28"/>
        </w:rPr>
        <w:t>知恐、防控、反恐意识，提高自我防范能力和主动举报意识，营造全</w:t>
      </w:r>
      <w:r>
        <w:rPr>
          <w:rFonts w:hint="eastAsia" w:asciiTheme="minorEastAsia" w:hAnsiTheme="minorEastAsia" w:eastAsiaTheme="minorEastAsia" w:cstheme="minorEastAsia"/>
          <w:sz w:val="28"/>
          <w:szCs w:val="28"/>
          <w:lang w:eastAsia="zh-CN"/>
        </w:rPr>
        <w:t>员</w:t>
      </w:r>
      <w:r>
        <w:rPr>
          <w:rFonts w:hint="eastAsia" w:asciiTheme="minorEastAsia" w:hAnsiTheme="minorEastAsia" w:eastAsiaTheme="minorEastAsia" w:cstheme="minorEastAsia"/>
          <w:sz w:val="28"/>
          <w:szCs w:val="28"/>
        </w:rPr>
        <w:t>反恐的良好氛围，切实增强</w:t>
      </w:r>
      <w:r>
        <w:rPr>
          <w:rFonts w:hint="eastAsia" w:asciiTheme="minorEastAsia" w:hAnsiTheme="minorEastAsia" w:eastAsiaTheme="minorEastAsia" w:cstheme="minorEastAsia"/>
          <w:sz w:val="28"/>
          <w:szCs w:val="28"/>
          <w:lang w:eastAsia="zh-CN"/>
        </w:rPr>
        <w:t>全体教职员工</w:t>
      </w:r>
      <w:r>
        <w:rPr>
          <w:rFonts w:hint="eastAsia" w:asciiTheme="minorEastAsia" w:hAnsiTheme="minorEastAsia" w:eastAsiaTheme="minorEastAsia" w:cstheme="minorEastAsia"/>
          <w:sz w:val="28"/>
          <w:szCs w:val="28"/>
        </w:rPr>
        <w:t>的安全感和满意度。</w:t>
      </w:r>
    </w:p>
    <w:p>
      <w:pPr>
        <w:pStyle w:val="2"/>
        <w:spacing w:before="14" w:line="360" w:lineRule="auto"/>
        <w:jc w:val="left"/>
        <w:rPr>
          <w:rFonts w:hint="eastAsia" w:asciiTheme="minorEastAsia" w:hAnsiTheme="minorEastAsia" w:eastAsiaTheme="minorEastAsia" w:cstheme="minorEastAsia"/>
          <w:sz w:val="28"/>
          <w:szCs w:val="28"/>
        </w:rPr>
      </w:pPr>
    </w:p>
    <w:p>
      <w:pPr>
        <w:pStyle w:val="2"/>
        <w:numPr>
          <w:ilvl w:val="0"/>
          <w:numId w:val="1"/>
        </w:numPr>
        <w:spacing w:before="54" w:line="360" w:lineRule="auto"/>
        <w:ind w:left="79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活动主题及方式</w:t>
      </w:r>
    </w:p>
    <w:p>
      <w:pPr>
        <w:pStyle w:val="2"/>
        <w:numPr>
          <w:ilvl w:val="0"/>
          <w:numId w:val="0"/>
        </w:numPr>
        <w:spacing w:before="54" w:line="360" w:lineRule="auto"/>
        <w:ind w:right="0" w:rightChars="0"/>
        <w:jc w:val="left"/>
        <w:rPr>
          <w:rFonts w:hint="eastAsia" w:asciiTheme="minorEastAsia" w:hAnsiTheme="minorEastAsia" w:eastAsiaTheme="minorEastAsia" w:cstheme="minorEastAsia"/>
          <w:sz w:val="28"/>
          <w:szCs w:val="28"/>
        </w:rPr>
      </w:pPr>
    </w:p>
    <w:p>
      <w:pPr>
        <w:pStyle w:val="2"/>
        <w:spacing w:before="107" w:line="360" w:lineRule="auto"/>
        <w:ind w:left="149" w:right="265" w:firstLine="640"/>
        <w:jc w:val="left"/>
        <w:rPr>
          <w:rFonts w:hint="eastAsia" w:asciiTheme="minorEastAsia" w:hAnsiTheme="minorEastAsia" w:eastAsiaTheme="minorEastAsia" w:cstheme="minorEastAsia"/>
          <w:w w:val="115"/>
          <w:sz w:val="28"/>
          <w:szCs w:val="28"/>
        </w:rPr>
      </w:pPr>
      <w:r>
        <w:rPr>
          <w:rFonts w:hint="eastAsia" w:asciiTheme="minorEastAsia" w:hAnsiTheme="minorEastAsia" w:eastAsiaTheme="minorEastAsia" w:cstheme="minorEastAsia"/>
          <w:spacing w:val="3"/>
          <w:w w:val="99"/>
          <w:sz w:val="28"/>
          <w:szCs w:val="28"/>
        </w:rPr>
        <w:t>活动的主题为</w:t>
      </w:r>
      <w:r>
        <w:rPr>
          <w:rFonts w:hint="eastAsia" w:asciiTheme="minorEastAsia" w:hAnsiTheme="minorEastAsia" w:eastAsiaTheme="minorEastAsia" w:cstheme="minorEastAsia"/>
          <w:b/>
          <w:bCs/>
          <w:spacing w:val="3"/>
          <w:w w:val="99"/>
          <w:sz w:val="28"/>
          <w:szCs w:val="28"/>
          <w:lang w:eastAsia="zh-CN"/>
        </w:rPr>
        <w:t>“</w:t>
      </w:r>
      <w:r>
        <w:rPr>
          <w:rFonts w:hint="eastAsia" w:asciiTheme="minorEastAsia" w:hAnsiTheme="minorEastAsia" w:eastAsiaTheme="minorEastAsia" w:cstheme="minorEastAsia"/>
          <w:b/>
          <w:bCs/>
          <w:spacing w:val="2"/>
          <w:w w:val="99"/>
          <w:sz w:val="28"/>
          <w:szCs w:val="28"/>
        </w:rPr>
        <w:t>全民反恐</w:t>
      </w:r>
      <w:r>
        <w:rPr>
          <w:rFonts w:hint="eastAsia" w:asciiTheme="minorEastAsia" w:hAnsiTheme="minorEastAsia" w:eastAsiaTheme="minorEastAsia" w:cstheme="minorEastAsia"/>
          <w:b/>
          <w:bCs/>
          <w:spacing w:val="-3"/>
          <w:sz w:val="28"/>
          <w:szCs w:val="28"/>
        </w:rPr>
        <w:t xml:space="preserve">  </w:t>
      </w:r>
      <w:r>
        <w:rPr>
          <w:rFonts w:hint="eastAsia" w:asciiTheme="minorEastAsia" w:hAnsiTheme="minorEastAsia" w:eastAsiaTheme="minorEastAsia" w:cstheme="minorEastAsia"/>
          <w:b/>
          <w:bCs/>
          <w:spacing w:val="4"/>
          <w:w w:val="99"/>
          <w:sz w:val="28"/>
          <w:szCs w:val="28"/>
        </w:rPr>
        <w:t>共创平安</w:t>
      </w:r>
      <w:r>
        <w:rPr>
          <w:rFonts w:hint="eastAsia" w:asciiTheme="minorEastAsia" w:hAnsiTheme="minorEastAsia" w:eastAsiaTheme="minorEastAsia" w:cstheme="minorEastAsia"/>
          <w:b/>
          <w:bCs/>
          <w:spacing w:val="3"/>
          <w:w w:val="99"/>
          <w:sz w:val="28"/>
          <w:szCs w:val="28"/>
          <w:lang w:eastAsia="zh-CN"/>
        </w:rPr>
        <w:t>”</w:t>
      </w:r>
      <w:r>
        <w:rPr>
          <w:rFonts w:hint="eastAsia" w:asciiTheme="minorEastAsia" w:hAnsiTheme="minorEastAsia" w:eastAsiaTheme="minorEastAsia" w:cstheme="minorEastAsia"/>
          <w:b w:val="0"/>
          <w:bCs w:val="0"/>
          <w:spacing w:val="3"/>
          <w:w w:val="99"/>
          <w:sz w:val="28"/>
          <w:szCs w:val="28"/>
          <w:lang w:eastAsia="zh-CN"/>
        </w:rPr>
        <w:t>。</w:t>
      </w:r>
      <w:r>
        <w:rPr>
          <w:rFonts w:hint="eastAsia" w:asciiTheme="minorEastAsia" w:hAnsiTheme="minorEastAsia" w:eastAsiaTheme="minorEastAsia" w:cstheme="minorEastAsia"/>
          <w:spacing w:val="2"/>
          <w:w w:val="99"/>
          <w:sz w:val="28"/>
          <w:szCs w:val="28"/>
        </w:rPr>
        <w:t>围绕北京</w:t>
      </w:r>
      <w:r>
        <w:rPr>
          <w:rFonts w:hint="eastAsia" w:asciiTheme="minorEastAsia" w:hAnsiTheme="minorEastAsia" w:eastAsiaTheme="minorEastAsia" w:cstheme="minorEastAsia"/>
          <w:spacing w:val="-14"/>
          <w:w w:val="99"/>
          <w:sz w:val="28"/>
          <w:szCs w:val="28"/>
        </w:rPr>
        <w:t>冬奥会、反恐怖主义颁布六周年等内容，通</w:t>
      </w:r>
      <w:r>
        <w:rPr>
          <w:rFonts w:hint="eastAsia" w:asciiTheme="minorEastAsia" w:hAnsiTheme="minorEastAsia" w:eastAsiaTheme="minorEastAsia" w:cstheme="minorEastAsia"/>
          <w:spacing w:val="-14"/>
          <w:w w:val="99"/>
          <w:sz w:val="28"/>
          <w:szCs w:val="28"/>
          <w:lang w:eastAsia="zh-CN"/>
        </w:rPr>
        <w:t>过“</w:t>
      </w:r>
      <w:r>
        <w:rPr>
          <w:rFonts w:hint="eastAsia" w:asciiTheme="minorEastAsia" w:hAnsiTheme="minorEastAsia" w:eastAsiaTheme="minorEastAsia" w:cstheme="minorEastAsia"/>
          <w:spacing w:val="2"/>
          <w:w w:val="99"/>
          <w:sz w:val="28"/>
          <w:szCs w:val="28"/>
        </w:rPr>
        <w:t>线上</w:t>
      </w:r>
      <w:r>
        <w:rPr>
          <w:rFonts w:hint="eastAsia" w:asciiTheme="minorEastAsia" w:hAnsiTheme="minorEastAsia" w:eastAsiaTheme="minorEastAsia" w:cstheme="minorEastAsia"/>
          <w:spacing w:val="-2"/>
          <w:w w:val="99"/>
          <w:sz w:val="28"/>
          <w:szCs w:val="28"/>
        </w:rPr>
        <w:t>+</w:t>
      </w:r>
      <w:r>
        <w:rPr>
          <w:rFonts w:hint="eastAsia" w:asciiTheme="minorEastAsia" w:hAnsiTheme="minorEastAsia" w:eastAsiaTheme="minorEastAsia" w:cstheme="minorEastAsia"/>
          <w:spacing w:val="1"/>
          <w:w w:val="99"/>
          <w:sz w:val="28"/>
          <w:szCs w:val="28"/>
        </w:rPr>
        <w:t>线下</w:t>
      </w:r>
      <w:r>
        <w:rPr>
          <w:rFonts w:hint="eastAsia" w:asciiTheme="minorEastAsia" w:hAnsiTheme="minorEastAsia" w:eastAsiaTheme="minorEastAsia" w:cstheme="minorEastAsia"/>
          <w:spacing w:val="-14"/>
          <w:w w:val="99"/>
          <w:sz w:val="28"/>
          <w:szCs w:val="28"/>
          <w:lang w:eastAsia="zh-CN"/>
        </w:rPr>
        <w:t>”“传统</w:t>
      </w:r>
      <w:r>
        <w:rPr>
          <w:rFonts w:hint="eastAsia" w:asciiTheme="minorEastAsia" w:hAnsiTheme="minorEastAsia" w:eastAsiaTheme="minorEastAsia" w:cstheme="minorEastAsia"/>
          <w:spacing w:val="-14"/>
          <w:w w:val="99"/>
          <w:sz w:val="28"/>
          <w:szCs w:val="28"/>
          <w:lang w:val="en-US" w:eastAsia="zh-CN"/>
        </w:rPr>
        <w:t>+非传统</w:t>
      </w:r>
      <w:r>
        <w:rPr>
          <w:rFonts w:hint="eastAsia" w:asciiTheme="minorEastAsia" w:hAnsiTheme="minorEastAsia" w:eastAsiaTheme="minorEastAsia" w:cstheme="minorEastAsia"/>
          <w:spacing w:val="-14"/>
          <w:w w:val="99"/>
          <w:sz w:val="28"/>
          <w:szCs w:val="28"/>
          <w:lang w:eastAsia="zh-CN"/>
        </w:rPr>
        <w:t>”</w:t>
      </w:r>
      <w:r>
        <w:rPr>
          <w:rFonts w:hint="eastAsia" w:asciiTheme="minorEastAsia" w:hAnsiTheme="minorEastAsia" w:eastAsiaTheme="minorEastAsia" w:cstheme="minorEastAsia"/>
          <w:spacing w:val="-9"/>
          <w:sz w:val="28"/>
          <w:szCs w:val="28"/>
        </w:rPr>
        <w:t>等多种形式，宣传反恐安全知识，普及反恐防恐意</w:t>
      </w:r>
      <w:r>
        <w:rPr>
          <w:rFonts w:hint="eastAsia" w:asciiTheme="minorEastAsia" w:hAnsiTheme="minorEastAsia" w:eastAsiaTheme="minorEastAsia" w:cstheme="minorEastAsia"/>
          <w:w w:val="115"/>
          <w:sz w:val="28"/>
          <w:szCs w:val="28"/>
          <w:lang w:eastAsia="zh-CN"/>
        </w:rPr>
        <w:t>识</w:t>
      </w:r>
      <w:r>
        <w:rPr>
          <w:rFonts w:hint="eastAsia" w:asciiTheme="minorEastAsia" w:hAnsiTheme="minorEastAsia" w:eastAsiaTheme="minorEastAsia" w:cstheme="minorEastAsia"/>
          <w:w w:val="115"/>
          <w:sz w:val="28"/>
          <w:szCs w:val="28"/>
        </w:rPr>
        <w:t>和</w:t>
      </w:r>
      <w:r>
        <w:rPr>
          <w:rFonts w:hint="eastAsia" w:asciiTheme="minorEastAsia" w:hAnsiTheme="minorEastAsia" w:eastAsiaTheme="minorEastAsia" w:cstheme="minorEastAsia"/>
          <w:w w:val="115"/>
          <w:sz w:val="28"/>
          <w:szCs w:val="28"/>
          <w:lang w:eastAsia="zh-CN"/>
        </w:rPr>
        <w:t>自救互救的措施</w:t>
      </w:r>
      <w:r>
        <w:rPr>
          <w:rFonts w:hint="eastAsia" w:asciiTheme="minorEastAsia" w:hAnsiTheme="minorEastAsia" w:eastAsiaTheme="minorEastAsia" w:cstheme="minorEastAsia"/>
          <w:w w:val="115"/>
          <w:sz w:val="28"/>
          <w:szCs w:val="28"/>
        </w:rPr>
        <w:t>，积极营造良好反恐宣传氛围。</w:t>
      </w:r>
    </w:p>
    <w:p>
      <w:pPr>
        <w:pStyle w:val="2"/>
        <w:spacing w:before="107" w:line="360" w:lineRule="auto"/>
        <w:ind w:left="149" w:right="265" w:firstLine="640"/>
        <w:jc w:val="left"/>
        <w:rPr>
          <w:rFonts w:hint="eastAsia" w:asciiTheme="minorEastAsia" w:hAnsiTheme="minorEastAsia" w:eastAsiaTheme="minorEastAsia" w:cstheme="minorEastAsia"/>
          <w:w w:val="115"/>
          <w:sz w:val="28"/>
          <w:szCs w:val="28"/>
        </w:rPr>
      </w:pPr>
    </w:p>
    <w:p>
      <w:pPr>
        <w:pStyle w:val="2"/>
        <w:spacing w:before="65" w:line="360" w:lineRule="auto"/>
        <w:ind w:left="79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三、活动内容</w:t>
      </w:r>
    </w:p>
    <w:p>
      <w:pPr>
        <w:pStyle w:val="2"/>
        <w:spacing w:before="108" w:line="360" w:lineRule="auto"/>
        <w:ind w:left="149" w:right="108" w:firstLine="640"/>
        <w:jc w:val="left"/>
        <w:rPr>
          <w:rFonts w:hint="eastAsia" w:asciiTheme="minorEastAsia" w:hAnsiTheme="minorEastAsia" w:eastAsiaTheme="minorEastAsia" w:cstheme="minorEastAsia"/>
          <w:spacing w:val="6"/>
          <w:sz w:val="28"/>
          <w:szCs w:val="28"/>
        </w:rPr>
      </w:pPr>
    </w:p>
    <w:p>
      <w:pPr>
        <w:pStyle w:val="2"/>
        <w:spacing w:before="108" w:line="360" w:lineRule="auto"/>
        <w:ind w:left="149" w:right="108"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在</w:t>
      </w:r>
      <w:r>
        <w:rPr>
          <w:rFonts w:hint="eastAsia" w:asciiTheme="minorEastAsia" w:hAnsiTheme="minorEastAsia" w:eastAsiaTheme="minorEastAsia" w:cstheme="minorEastAsia"/>
          <w:spacing w:val="6"/>
          <w:sz w:val="28"/>
          <w:szCs w:val="28"/>
          <w:lang w:val="en-US" w:eastAsia="zh-CN"/>
        </w:rPr>
        <w:t xml:space="preserve"> </w:t>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月</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 xml:space="preserve">0 </w:t>
      </w:r>
      <w:r>
        <w:rPr>
          <w:rFonts w:hint="eastAsia" w:asciiTheme="minorEastAsia" w:hAnsiTheme="minorEastAsia" w:eastAsiaTheme="minorEastAsia" w:cstheme="minorEastAsia"/>
          <w:sz w:val="28"/>
          <w:szCs w:val="28"/>
        </w:rPr>
        <w:t>日前，通过创作反恐宣传微视频、举办公开课、专题讲座、知识竞答、发放宣传品、组织收看反</w:t>
      </w:r>
      <w:r>
        <w:rPr>
          <w:rFonts w:hint="eastAsia" w:asciiTheme="minorEastAsia" w:hAnsiTheme="minorEastAsia" w:eastAsiaTheme="minorEastAsia" w:cstheme="minorEastAsia"/>
          <w:spacing w:val="-8"/>
          <w:sz w:val="28"/>
          <w:szCs w:val="28"/>
        </w:rPr>
        <w:t>恐怖普法宣传片等形式，教育引导学生牢固树立正确的祖国观、</w:t>
      </w:r>
      <w:r>
        <w:rPr>
          <w:rFonts w:hint="eastAsia" w:asciiTheme="minorEastAsia" w:hAnsiTheme="minorEastAsia" w:eastAsiaTheme="minorEastAsia" w:cstheme="minorEastAsia"/>
          <w:sz w:val="28"/>
          <w:szCs w:val="28"/>
        </w:rPr>
        <w:t>民族观、文化观、历史观，自觉抵御极端思想侵害，切实增强学生反恐怖安全防范意识。</w:t>
      </w:r>
    </w:p>
    <w:p>
      <w:pPr>
        <w:pStyle w:val="2"/>
        <w:spacing w:before="66" w:line="360" w:lineRule="auto"/>
        <w:ind w:left="790"/>
        <w:jc w:val="left"/>
        <w:rPr>
          <w:rFonts w:hint="eastAsia" w:asciiTheme="minorEastAsia" w:hAnsiTheme="minorEastAsia" w:eastAsiaTheme="minorEastAsia" w:cstheme="minorEastAsia"/>
          <w:sz w:val="28"/>
          <w:szCs w:val="28"/>
        </w:rPr>
      </w:pPr>
    </w:p>
    <w:p>
      <w:pPr>
        <w:pStyle w:val="2"/>
        <w:numPr>
          <w:ilvl w:val="0"/>
          <w:numId w:val="1"/>
        </w:numPr>
        <w:spacing w:before="66" w:line="360" w:lineRule="auto"/>
        <w:ind w:left="790" w:leftChars="0"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工作要求</w:t>
      </w:r>
    </w:p>
    <w:p>
      <w:pPr>
        <w:pStyle w:val="2"/>
        <w:numPr>
          <w:ilvl w:val="0"/>
          <w:numId w:val="0"/>
        </w:numPr>
        <w:spacing w:before="66" w:line="360" w:lineRule="auto"/>
        <w:ind w:right="0" w:rightChars="0"/>
        <w:jc w:val="left"/>
        <w:rPr>
          <w:rFonts w:hint="eastAsia" w:asciiTheme="minorEastAsia" w:hAnsiTheme="minorEastAsia" w:eastAsiaTheme="minorEastAsia" w:cstheme="minorEastAsia"/>
          <w:sz w:val="28"/>
          <w:szCs w:val="28"/>
        </w:rPr>
      </w:pPr>
    </w:p>
    <w:p>
      <w:pPr>
        <w:pStyle w:val="2"/>
        <w:spacing w:before="69" w:line="360" w:lineRule="auto"/>
        <w:ind w:right="263" w:firstLine="534"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w w:val="95"/>
          <w:sz w:val="28"/>
          <w:szCs w:val="28"/>
        </w:rPr>
        <w:t>（一）高度重视，加强领导</w:t>
      </w:r>
      <w:r>
        <w:rPr>
          <w:rFonts w:hint="eastAsia" w:asciiTheme="minorEastAsia" w:hAnsiTheme="minorEastAsia" w:eastAsiaTheme="minorEastAsia" w:cstheme="minorEastAsia"/>
          <w:w w:val="95"/>
          <w:sz w:val="28"/>
          <w:szCs w:val="28"/>
        </w:rPr>
        <w:t>。从确保政治安全</w:t>
      </w:r>
      <w:r>
        <w:rPr>
          <w:rFonts w:hint="eastAsia" w:asciiTheme="minorEastAsia" w:hAnsiTheme="minorEastAsia" w:eastAsiaTheme="minorEastAsia" w:cstheme="minorEastAsia"/>
          <w:sz w:val="28"/>
          <w:szCs w:val="28"/>
        </w:rPr>
        <w:t>和维护社会稳定的高度，切实加强对反恐怖宣传的组织领导，要高度重视反恐怖宣传活动，指定专人负责，加强组织策划和统筹协调，将宣传活动列入重要议程事项，保障人员和经费投入。</w:t>
      </w:r>
    </w:p>
    <w:p>
      <w:pPr>
        <w:pStyle w:val="2"/>
        <w:spacing w:line="360" w:lineRule="auto"/>
        <w:ind w:firstLine="55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pacing w:val="4"/>
          <w:w w:val="95"/>
          <w:sz w:val="28"/>
          <w:szCs w:val="28"/>
        </w:rPr>
        <w:t>（二）突出主题，创新形式</w:t>
      </w:r>
      <w:r>
        <w:rPr>
          <w:rFonts w:hint="eastAsia" w:asciiTheme="minorEastAsia" w:hAnsiTheme="minorEastAsia" w:eastAsiaTheme="minorEastAsia" w:cstheme="minorEastAsia"/>
          <w:spacing w:val="5"/>
          <w:w w:val="95"/>
          <w:sz w:val="28"/>
          <w:szCs w:val="28"/>
        </w:rPr>
        <w:t>。</w:t>
      </w:r>
      <w:r>
        <w:rPr>
          <w:rFonts w:hint="eastAsia" w:asciiTheme="minorEastAsia" w:hAnsiTheme="minorEastAsia" w:eastAsiaTheme="minorEastAsia" w:cstheme="minorEastAsia"/>
          <w:w w:val="95"/>
          <w:sz w:val="28"/>
          <w:szCs w:val="28"/>
        </w:rPr>
        <w:t>突出宣传活动主题和宣传重点，充分发挥主观能动性，进行多角度、全方位、深层次的反恐宣传。在积极利用报纸、广播、电视等传统媒体基础上创新求变，加强网络新兴媒体宣传使用，不断扩大宣传辐射面、渗透力和影响力，形成覆盖广、收效快、反馈佳的宣</w:t>
      </w:r>
      <w:r>
        <w:rPr>
          <w:rFonts w:hint="eastAsia" w:asciiTheme="minorEastAsia" w:hAnsiTheme="minorEastAsia" w:eastAsiaTheme="minorEastAsia" w:cstheme="minorEastAsia"/>
          <w:sz w:val="28"/>
          <w:szCs w:val="28"/>
        </w:rPr>
        <w:t>传效果。</w:t>
      </w:r>
    </w:p>
    <w:p>
      <w:pPr>
        <w:pStyle w:val="2"/>
        <w:spacing w:line="360" w:lineRule="auto"/>
        <w:ind w:right="41" w:firstLine="562"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（三）严守要求，做足准备</w:t>
      </w:r>
      <w:r>
        <w:rPr>
          <w:rFonts w:hint="eastAsia" w:asciiTheme="minorEastAsia" w:hAnsiTheme="minorEastAsia" w:eastAsiaTheme="minorEastAsia" w:cstheme="minorEastAsia"/>
          <w:sz w:val="28"/>
          <w:szCs w:val="28"/>
        </w:rPr>
        <w:t>。宣传活动场所要严守疫情防控要求，统筹考虑疫情防控因素，在活动场所做好人员登记、出行轨迹、扫码测温等工作，备好口罩、酒精等防疫物资，建立健全宣传活动应急预案，做到既要合理疫情防控，又要提升反恐怖宣传实效。</w:t>
      </w:r>
    </w:p>
    <w:p>
      <w:pPr>
        <w:spacing w:before="0" w:line="360" w:lineRule="auto"/>
        <w:ind w:right="0" w:firstLine="562"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（四）总结亮点，固化经验</w:t>
      </w:r>
      <w:r>
        <w:rPr>
          <w:rFonts w:hint="eastAsia" w:asciiTheme="minorEastAsia" w:hAnsiTheme="minorEastAsia" w:eastAsiaTheme="minorEastAsia" w:cstheme="minorEastAsia"/>
          <w:sz w:val="28"/>
          <w:szCs w:val="28"/>
        </w:rPr>
        <w:t>。切实做好活动的</w:t>
      </w:r>
      <w:r>
        <w:rPr>
          <w:rFonts w:hint="eastAsia" w:asciiTheme="minorEastAsia" w:hAnsiTheme="minorEastAsia" w:eastAsiaTheme="minorEastAsia" w:cstheme="minorEastAsia"/>
          <w:spacing w:val="-7"/>
          <w:sz w:val="28"/>
          <w:szCs w:val="28"/>
        </w:rPr>
        <w:t>宣传报道及氛围营造工作，将反恐宣传作为一项重要工作来抓，</w:t>
      </w:r>
      <w:r>
        <w:rPr>
          <w:rFonts w:hint="eastAsia" w:asciiTheme="minorEastAsia" w:hAnsiTheme="minorEastAsia" w:eastAsiaTheme="minorEastAsia" w:cstheme="minorEastAsia"/>
          <w:sz w:val="28"/>
          <w:szCs w:val="28"/>
        </w:rPr>
        <w:t>在机制体制、常规常态、联动保障上</w:t>
      </w:r>
      <w:r>
        <w:rPr>
          <w:rFonts w:hint="eastAsia" w:asciiTheme="minorEastAsia" w:hAnsiTheme="minorEastAsia" w:eastAsiaTheme="minorEastAsia" w:cstheme="minorEastAsia"/>
          <w:sz w:val="28"/>
          <w:szCs w:val="28"/>
          <w:lang w:eastAsia="zh-CN"/>
        </w:rPr>
        <w:t>下</w:t>
      </w:r>
      <w:r>
        <w:rPr>
          <w:rFonts w:hint="eastAsia" w:asciiTheme="minorEastAsia" w:hAnsiTheme="minorEastAsia" w:eastAsiaTheme="minorEastAsia" w:cstheme="minorEastAsia"/>
          <w:sz w:val="28"/>
          <w:szCs w:val="28"/>
        </w:rPr>
        <w:t>力气，探索建立长效工作机制，确保反恐宣传走深走实。宣传工作总结请于2021</w:t>
      </w:r>
      <w:r>
        <w:rPr>
          <w:rFonts w:hint="eastAsia" w:asciiTheme="minorEastAsia" w:hAnsiTheme="minorEastAsia" w:eastAsiaTheme="minorEastAsia" w:cstheme="minorEastAsia"/>
          <w:spacing w:val="-81"/>
          <w:sz w:val="28"/>
          <w:szCs w:val="28"/>
        </w:rPr>
        <w:t xml:space="preserve"> </w:t>
      </w:r>
      <w:r>
        <w:rPr>
          <w:rFonts w:hint="eastAsia" w:asciiTheme="minorEastAsia" w:hAnsiTheme="minorEastAsia" w:eastAsiaTheme="minorEastAsia" w:cstheme="minorEastAsia"/>
          <w:spacing w:val="-3"/>
          <w:sz w:val="28"/>
          <w:szCs w:val="28"/>
        </w:rPr>
        <w:t xml:space="preserve">年 </w:t>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pacing w:val="-80"/>
          <w:sz w:val="28"/>
          <w:szCs w:val="28"/>
        </w:rPr>
        <w:t xml:space="preserve"> </w:t>
      </w:r>
      <w:r>
        <w:rPr>
          <w:rFonts w:hint="eastAsia" w:asciiTheme="minorEastAsia" w:hAnsiTheme="minorEastAsia" w:eastAsiaTheme="minorEastAsia" w:cstheme="minorEastAsia"/>
          <w:spacing w:val="-3"/>
          <w:sz w:val="28"/>
          <w:szCs w:val="28"/>
        </w:rPr>
        <w:t xml:space="preserve">月 </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pacing w:val="-79"/>
          <w:sz w:val="28"/>
          <w:szCs w:val="28"/>
        </w:rPr>
        <w:t xml:space="preserve"> </w:t>
      </w:r>
      <w:r>
        <w:rPr>
          <w:rFonts w:hint="eastAsia" w:asciiTheme="minorEastAsia" w:hAnsiTheme="minorEastAsia" w:eastAsiaTheme="minorEastAsia" w:cstheme="minorEastAsia"/>
          <w:sz w:val="28"/>
          <w:szCs w:val="28"/>
        </w:rPr>
        <w:t>日前发送至指定邮箱，总结要突出工作亮点、特色做法，并附两张优质高清宣传图片。</w:t>
      </w:r>
    </w:p>
    <w:p>
      <w:pPr>
        <w:pStyle w:val="2"/>
        <w:spacing w:before="3" w:line="360" w:lineRule="auto"/>
        <w:ind w:firstLine="532"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w w:val="95"/>
          <w:sz w:val="28"/>
          <w:szCs w:val="28"/>
        </w:rPr>
        <w:t>联系人：</w:t>
      </w:r>
      <w:r>
        <w:rPr>
          <w:rFonts w:hint="eastAsia" w:asciiTheme="minorEastAsia" w:hAnsiTheme="minorEastAsia" w:eastAsiaTheme="minorEastAsia" w:cstheme="minorEastAsia"/>
          <w:w w:val="95"/>
          <w:sz w:val="28"/>
          <w:szCs w:val="28"/>
          <w:lang w:eastAsia="zh-CN"/>
        </w:rPr>
        <w:t>胡敏初</w:t>
      </w:r>
      <w:r>
        <w:rPr>
          <w:rFonts w:hint="eastAsia" w:asciiTheme="minorEastAsia" w:hAnsiTheme="minorEastAsia" w:eastAsiaTheme="minorEastAsia" w:cstheme="minorEastAsia"/>
          <w:w w:val="95"/>
          <w:sz w:val="28"/>
          <w:szCs w:val="28"/>
        </w:rPr>
        <w:t>；联系电话：</w:t>
      </w:r>
      <w:r>
        <w:rPr>
          <w:rFonts w:hint="eastAsia" w:asciiTheme="minorEastAsia" w:hAnsiTheme="minorEastAsia" w:eastAsiaTheme="minorEastAsia" w:cstheme="minorEastAsia"/>
          <w:w w:val="95"/>
          <w:sz w:val="28"/>
          <w:szCs w:val="28"/>
          <w:lang w:val="en-US" w:eastAsia="zh-CN"/>
        </w:rPr>
        <w:t>18707026770</w:t>
      </w:r>
      <w:r>
        <w:rPr>
          <w:rFonts w:hint="eastAsia" w:asciiTheme="minorEastAsia" w:hAnsiTheme="minorEastAsia" w:eastAsiaTheme="minorEastAsia" w:cstheme="minorEastAsia"/>
          <w:w w:val="95"/>
          <w:sz w:val="28"/>
          <w:szCs w:val="28"/>
        </w:rPr>
        <w:t xml:space="preserve">；邮箱： </w:t>
      </w:r>
      <w:r>
        <w:rPr>
          <w:rFonts w:hint="eastAsia" w:asciiTheme="minorEastAsia" w:hAnsiTheme="minorEastAsia" w:eastAsiaTheme="minorEastAsia" w:cstheme="minorEastAsia"/>
          <w:w w:val="95"/>
          <w:sz w:val="28"/>
          <w:szCs w:val="28"/>
          <w:lang w:val="en-US" w:eastAsia="zh-CN"/>
        </w:rPr>
        <w:t>591801535</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"mailto:1094333800@qq.com"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@qq.com</w:t>
      </w:r>
      <w:r>
        <w:rPr>
          <w:rFonts w:hint="eastAsia" w:asciiTheme="minorEastAsia" w:hAnsiTheme="minorEastAsia" w:eastAsiaTheme="minorEastAsia" w:cstheme="minorEastAsia"/>
          <w:sz w:val="28"/>
          <w:szCs w:val="28"/>
        </w:rPr>
        <w:fldChar w:fldCharType="end"/>
      </w:r>
    </w:p>
    <w:p>
      <w:pPr>
        <w:pStyle w:val="2"/>
        <w:spacing w:before="7" w:line="360" w:lineRule="auto"/>
        <w:jc w:val="left"/>
        <w:rPr>
          <w:rFonts w:hint="eastAsia" w:asciiTheme="minorEastAsia" w:hAnsiTheme="minorEastAsia" w:eastAsiaTheme="minorEastAsia" w:cstheme="minorEastAsia"/>
          <w:sz w:val="28"/>
          <w:szCs w:val="28"/>
        </w:rPr>
      </w:pPr>
    </w:p>
    <w:p>
      <w:pPr>
        <w:pStyle w:val="2"/>
        <w:ind w:left="79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附件：反恐怖宣传活动口号</w:t>
      </w:r>
    </w:p>
    <w:p>
      <w:pPr>
        <w:pStyle w:val="2"/>
        <w:jc w:val="left"/>
        <w:rPr>
          <w:rFonts w:hint="eastAsia" w:asciiTheme="minorEastAsia" w:hAnsiTheme="minorEastAsia" w:eastAsiaTheme="minorEastAsia" w:cstheme="minorEastAsia"/>
          <w:sz w:val="28"/>
          <w:szCs w:val="28"/>
        </w:rPr>
      </w:pPr>
    </w:p>
    <w:p>
      <w:pPr>
        <w:pStyle w:val="2"/>
        <w:ind w:left="0" w:leftChars="0"/>
        <w:jc w:val="left"/>
        <w:rPr>
          <w:rFonts w:hint="eastAsia" w:asciiTheme="minorEastAsia" w:hAnsiTheme="minorEastAsia" w:eastAsiaTheme="minorEastAsia" w:cstheme="minorEastAsia"/>
          <w:sz w:val="28"/>
          <w:szCs w:val="28"/>
          <w:lang w:eastAsia="zh-CN"/>
        </w:rPr>
      </w:pPr>
    </w:p>
    <w:p>
      <w:pPr>
        <w:pStyle w:val="2"/>
        <w:ind w:left="0" w:leftChars="0"/>
        <w:jc w:val="left"/>
        <w:rPr>
          <w:rFonts w:hint="eastAsia" w:asciiTheme="minorEastAsia" w:hAnsiTheme="minorEastAsia" w:eastAsiaTheme="minorEastAsia" w:cstheme="minorEastAsia"/>
          <w:sz w:val="28"/>
          <w:szCs w:val="28"/>
          <w:lang w:eastAsia="zh-CN"/>
        </w:rPr>
      </w:pPr>
    </w:p>
    <w:p>
      <w:pPr>
        <w:pStyle w:val="2"/>
        <w:spacing w:line="360" w:lineRule="auto"/>
        <w:ind w:left="0" w:leftChars="0"/>
        <w:jc w:val="righ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共青科技职业学院保卫处</w:t>
      </w:r>
    </w:p>
    <w:p>
      <w:pPr>
        <w:pStyle w:val="2"/>
        <w:spacing w:line="360" w:lineRule="auto"/>
        <w:ind w:left="0" w:leftChars="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2021年12月8日</w:t>
      </w:r>
    </w:p>
    <w:p>
      <w:pPr>
        <w:pStyle w:val="2"/>
        <w:spacing w:line="360" w:lineRule="auto"/>
        <w:jc w:val="left"/>
        <w:rPr>
          <w:rFonts w:hint="eastAsia" w:asciiTheme="minorEastAsia" w:hAnsiTheme="minorEastAsia" w:eastAsiaTheme="minorEastAsia" w:cstheme="minorEastAsia"/>
          <w:sz w:val="28"/>
          <w:szCs w:val="28"/>
        </w:rPr>
      </w:pPr>
    </w:p>
    <w:p>
      <w:pPr>
        <w:pStyle w:val="2"/>
        <w:spacing w:line="360" w:lineRule="auto"/>
        <w:jc w:val="left"/>
        <w:rPr>
          <w:rFonts w:hint="eastAsia" w:asciiTheme="minorEastAsia" w:hAnsiTheme="minorEastAsia" w:eastAsiaTheme="minorEastAsia" w:cstheme="minorEastAsia"/>
          <w:sz w:val="28"/>
          <w:szCs w:val="28"/>
        </w:rPr>
      </w:pPr>
    </w:p>
    <w:p>
      <w:pPr>
        <w:pStyle w:val="2"/>
        <w:jc w:val="left"/>
        <w:rPr>
          <w:rFonts w:hint="eastAsia" w:asciiTheme="minorEastAsia" w:hAnsiTheme="minorEastAsia" w:eastAsiaTheme="minorEastAsia" w:cstheme="minorEastAsia"/>
          <w:sz w:val="28"/>
          <w:szCs w:val="28"/>
        </w:rPr>
      </w:pPr>
    </w:p>
    <w:p>
      <w:pPr>
        <w:pStyle w:val="2"/>
        <w:jc w:val="left"/>
        <w:rPr>
          <w:rFonts w:hint="eastAsia" w:asciiTheme="minorEastAsia" w:hAnsiTheme="minorEastAsia" w:eastAsiaTheme="minorEastAsia" w:cstheme="minorEastAsia"/>
          <w:sz w:val="28"/>
          <w:szCs w:val="28"/>
        </w:rPr>
      </w:pPr>
    </w:p>
    <w:p>
      <w:pPr>
        <w:pStyle w:val="2"/>
        <w:spacing w:before="11"/>
        <w:jc w:val="left"/>
        <w:rPr>
          <w:rFonts w:hint="eastAsia" w:asciiTheme="minorEastAsia" w:hAnsiTheme="minorEastAsia" w:eastAsiaTheme="minorEastAsia" w:cstheme="minorEastAsia"/>
          <w:sz w:val="28"/>
          <w:szCs w:val="28"/>
        </w:rPr>
      </w:pPr>
    </w:p>
    <w:p>
      <w:pPr>
        <w:pStyle w:val="2"/>
        <w:spacing w:before="9"/>
        <w:jc w:val="left"/>
        <w:rPr>
          <w:rFonts w:hint="eastAsia" w:asciiTheme="minorEastAsia" w:hAnsiTheme="minorEastAsia" w:eastAsiaTheme="minorEastAsia" w:cstheme="minorEastAsia"/>
          <w:sz w:val="28"/>
          <w:szCs w:val="28"/>
        </w:rPr>
      </w:pPr>
    </w:p>
    <w:p>
      <w:pPr>
        <w:pStyle w:val="2"/>
        <w:spacing w:before="55"/>
        <w:jc w:val="left"/>
        <w:rPr>
          <w:rFonts w:hint="eastAsia" w:asciiTheme="minorEastAsia" w:hAnsiTheme="minorEastAsia" w:eastAsiaTheme="minorEastAsia" w:cstheme="minorEastAsia"/>
          <w:sz w:val="28"/>
          <w:szCs w:val="28"/>
        </w:rPr>
      </w:pPr>
    </w:p>
    <w:p>
      <w:pPr>
        <w:pStyle w:val="2"/>
        <w:spacing w:before="55"/>
        <w:jc w:val="left"/>
        <w:rPr>
          <w:rFonts w:hint="eastAsia" w:asciiTheme="minorEastAsia" w:hAnsiTheme="minorEastAsia" w:eastAsiaTheme="minorEastAsia" w:cstheme="minorEastAsia"/>
          <w:sz w:val="28"/>
          <w:szCs w:val="28"/>
        </w:rPr>
      </w:pPr>
    </w:p>
    <w:p>
      <w:pPr>
        <w:pStyle w:val="2"/>
        <w:spacing w:before="55"/>
        <w:jc w:val="left"/>
        <w:rPr>
          <w:rFonts w:hint="eastAsia" w:asciiTheme="minorEastAsia" w:hAnsiTheme="minorEastAsia" w:eastAsiaTheme="minorEastAsia" w:cstheme="minorEastAsia"/>
          <w:sz w:val="28"/>
          <w:szCs w:val="28"/>
        </w:rPr>
      </w:pPr>
    </w:p>
    <w:p>
      <w:pPr>
        <w:pStyle w:val="2"/>
        <w:spacing w:before="55"/>
        <w:jc w:val="left"/>
        <w:rPr>
          <w:rFonts w:hint="eastAsia" w:asciiTheme="minorEastAsia" w:hAnsiTheme="minorEastAsia" w:eastAsiaTheme="minorEastAsia" w:cstheme="minorEastAsia"/>
          <w:sz w:val="28"/>
          <w:szCs w:val="28"/>
        </w:rPr>
      </w:pPr>
    </w:p>
    <w:p>
      <w:pPr>
        <w:pStyle w:val="2"/>
        <w:spacing w:before="55"/>
        <w:jc w:val="left"/>
        <w:rPr>
          <w:rFonts w:hint="eastAsia" w:asciiTheme="minorEastAsia" w:hAnsiTheme="minorEastAsia" w:eastAsiaTheme="minorEastAsia" w:cstheme="minorEastAsia"/>
          <w:sz w:val="28"/>
          <w:szCs w:val="28"/>
        </w:rPr>
      </w:pPr>
    </w:p>
    <w:p>
      <w:pPr>
        <w:pStyle w:val="2"/>
        <w:spacing w:before="55"/>
        <w:jc w:val="left"/>
        <w:rPr>
          <w:rFonts w:hint="eastAsia" w:asciiTheme="minorEastAsia" w:hAnsiTheme="minorEastAsia" w:eastAsiaTheme="minorEastAsia" w:cstheme="minorEastAsia"/>
          <w:sz w:val="28"/>
          <w:szCs w:val="28"/>
        </w:rPr>
      </w:pPr>
    </w:p>
    <w:p>
      <w:pPr>
        <w:pStyle w:val="2"/>
        <w:spacing w:before="55"/>
        <w:jc w:val="left"/>
        <w:rPr>
          <w:rFonts w:hint="eastAsia" w:asciiTheme="minorEastAsia" w:hAnsiTheme="minorEastAsia" w:eastAsiaTheme="minorEastAsia" w:cstheme="minorEastAsia"/>
          <w:sz w:val="28"/>
          <w:szCs w:val="28"/>
        </w:rPr>
      </w:pPr>
    </w:p>
    <w:p>
      <w:pPr>
        <w:pStyle w:val="2"/>
        <w:spacing w:before="55"/>
        <w:jc w:val="left"/>
        <w:rPr>
          <w:rFonts w:hint="eastAsia" w:asciiTheme="minorEastAsia" w:hAnsiTheme="minorEastAsia" w:eastAsiaTheme="minorEastAsia" w:cstheme="minorEastAsia"/>
          <w:sz w:val="28"/>
          <w:szCs w:val="28"/>
        </w:rPr>
      </w:pPr>
    </w:p>
    <w:p>
      <w:pPr>
        <w:pStyle w:val="2"/>
        <w:spacing w:before="55"/>
        <w:jc w:val="left"/>
        <w:rPr>
          <w:rFonts w:hint="eastAsia" w:asciiTheme="minorEastAsia" w:hAnsiTheme="minorEastAsia" w:eastAsiaTheme="minorEastAsia" w:cstheme="minorEastAsia"/>
          <w:sz w:val="28"/>
          <w:szCs w:val="28"/>
        </w:rPr>
      </w:pPr>
    </w:p>
    <w:p>
      <w:pPr>
        <w:pStyle w:val="2"/>
        <w:spacing w:before="55"/>
        <w:jc w:val="left"/>
        <w:rPr>
          <w:rFonts w:hint="eastAsia" w:asciiTheme="minorEastAsia" w:hAnsiTheme="minorEastAsia" w:eastAsiaTheme="minorEastAsia" w:cstheme="minorEastAsia"/>
          <w:sz w:val="28"/>
          <w:szCs w:val="28"/>
        </w:rPr>
      </w:pPr>
    </w:p>
    <w:p>
      <w:pPr>
        <w:pStyle w:val="2"/>
        <w:spacing w:before="55"/>
        <w:jc w:val="left"/>
        <w:rPr>
          <w:rFonts w:hint="eastAsia" w:asciiTheme="minorEastAsia" w:hAnsiTheme="minorEastAsia" w:eastAsiaTheme="minorEastAsia" w:cstheme="minorEastAsia"/>
          <w:sz w:val="28"/>
          <w:szCs w:val="28"/>
        </w:rPr>
      </w:pPr>
    </w:p>
    <w:p>
      <w:pPr>
        <w:pStyle w:val="2"/>
        <w:spacing w:before="55"/>
        <w:jc w:val="left"/>
        <w:rPr>
          <w:rFonts w:hint="eastAsia" w:asciiTheme="minorEastAsia" w:hAnsiTheme="minorEastAsia" w:eastAsiaTheme="minorEastAsia" w:cstheme="minorEastAsia"/>
          <w:sz w:val="28"/>
          <w:szCs w:val="28"/>
        </w:rPr>
      </w:pPr>
    </w:p>
    <w:p>
      <w:pPr>
        <w:pStyle w:val="2"/>
        <w:spacing w:before="55"/>
        <w:jc w:val="left"/>
        <w:rPr>
          <w:rFonts w:hint="eastAsia" w:asciiTheme="minorEastAsia" w:hAnsiTheme="minorEastAsia" w:eastAsiaTheme="minorEastAsia" w:cstheme="minorEastAsia"/>
          <w:sz w:val="28"/>
          <w:szCs w:val="28"/>
        </w:rPr>
      </w:pPr>
    </w:p>
    <w:p>
      <w:pPr>
        <w:pStyle w:val="2"/>
        <w:spacing w:before="55"/>
        <w:jc w:val="left"/>
        <w:rPr>
          <w:rFonts w:hint="eastAsia" w:asciiTheme="minorEastAsia" w:hAnsiTheme="minorEastAsia" w:eastAsiaTheme="minorEastAsia" w:cstheme="minorEastAsia"/>
          <w:sz w:val="28"/>
          <w:szCs w:val="28"/>
        </w:rPr>
      </w:pPr>
    </w:p>
    <w:p>
      <w:pPr>
        <w:pStyle w:val="2"/>
        <w:spacing w:before="55"/>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p>
    <w:p>
      <w:pPr>
        <w:pStyle w:val="2"/>
        <w:jc w:val="left"/>
        <w:rPr>
          <w:rFonts w:hint="eastAsia" w:asciiTheme="minorEastAsia" w:hAnsiTheme="minorEastAsia" w:eastAsiaTheme="minorEastAsia" w:cstheme="minorEastAsia"/>
          <w:sz w:val="28"/>
          <w:szCs w:val="28"/>
        </w:rPr>
      </w:pPr>
    </w:p>
    <w:p>
      <w:pPr>
        <w:pStyle w:val="2"/>
        <w:spacing w:before="11"/>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anchor distT="0" distB="0" distL="0" distR="0" simplePos="0" relativeHeight="251660288" behindDoc="0" locked="0" layoutInCell="1" allowOverlap="1">
            <wp:simplePos x="0" y="0"/>
            <wp:positionH relativeFrom="page">
              <wp:posOffset>2524125</wp:posOffset>
            </wp:positionH>
            <wp:positionV relativeFrom="paragraph">
              <wp:posOffset>210820</wp:posOffset>
            </wp:positionV>
            <wp:extent cx="2794635" cy="318770"/>
            <wp:effectExtent l="0" t="0" r="0" b="5080"/>
            <wp:wrapTopAndBottom/>
            <wp:docPr id="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1.png"/>
                    <pic:cNvPicPr>
                      <a:picLocks noChangeAspect="1"/>
                    </pic:cNvPicPr>
                  </pic:nvPicPr>
                  <pic:blipFill>
                    <a:blip r:embed="rId7" cstate="print"/>
                    <a:stretch>
                      <a:fillRect/>
                    </a:stretch>
                  </pic:blipFill>
                  <pic:spPr>
                    <a:xfrm>
                      <a:off x="0" y="0"/>
                      <a:ext cx="2794634" cy="318516"/>
                    </a:xfrm>
                    <a:prstGeom prst="rect">
                      <a:avLst/>
                    </a:prstGeom>
                  </pic:spPr>
                </pic:pic>
              </a:graphicData>
            </a:graphic>
          </wp:anchor>
        </w:drawing>
      </w:r>
    </w:p>
    <w:p>
      <w:pPr>
        <w:pStyle w:val="7"/>
        <w:numPr>
          <w:ilvl w:val="0"/>
          <w:numId w:val="2"/>
        </w:numPr>
        <w:tabs>
          <w:tab w:val="left" w:pos="1112"/>
        </w:tabs>
        <w:spacing w:before="0" w:after="0" w:line="535" w:lineRule="exact"/>
        <w:ind w:left="1111" w:right="0" w:hanging="322"/>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全民反恐，共创平安。</w:t>
      </w:r>
    </w:p>
    <w:p>
      <w:pPr>
        <w:pStyle w:val="7"/>
        <w:numPr>
          <w:ilvl w:val="0"/>
          <w:numId w:val="2"/>
        </w:numPr>
        <w:tabs>
          <w:tab w:val="left" w:pos="1112"/>
        </w:tabs>
        <w:spacing w:before="0" w:after="0" w:line="531" w:lineRule="exact"/>
        <w:ind w:left="1111" w:right="0" w:hanging="322"/>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全民参与反恐，共建和谐家园。</w:t>
      </w:r>
    </w:p>
    <w:p>
      <w:pPr>
        <w:pStyle w:val="7"/>
        <w:numPr>
          <w:ilvl w:val="0"/>
          <w:numId w:val="2"/>
        </w:numPr>
        <w:tabs>
          <w:tab w:val="left" w:pos="1112"/>
        </w:tabs>
        <w:spacing w:before="0" w:after="0" w:line="531" w:lineRule="exact"/>
        <w:ind w:left="1111" w:right="0" w:hanging="322"/>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反恐防恐，你我同行。</w:t>
      </w:r>
    </w:p>
    <w:p>
      <w:pPr>
        <w:pStyle w:val="7"/>
        <w:numPr>
          <w:ilvl w:val="0"/>
          <w:numId w:val="2"/>
        </w:numPr>
        <w:tabs>
          <w:tab w:val="left" w:pos="1112"/>
        </w:tabs>
        <w:spacing w:before="0" w:after="0" w:line="530" w:lineRule="exact"/>
        <w:ind w:left="1111" w:right="0" w:hanging="322"/>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严密防范，严厉打击，积极举报，共筑平安。</w:t>
      </w:r>
    </w:p>
    <w:p>
      <w:pPr>
        <w:pStyle w:val="7"/>
        <w:numPr>
          <w:ilvl w:val="0"/>
          <w:numId w:val="2"/>
        </w:numPr>
        <w:tabs>
          <w:tab w:val="left" w:pos="1112"/>
        </w:tabs>
        <w:spacing w:before="0" w:after="0" w:line="530" w:lineRule="exact"/>
        <w:ind w:left="1111" w:right="0" w:hanging="322"/>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推进反恐安全教育，提高全民反恐意识。</w:t>
      </w:r>
    </w:p>
    <w:p>
      <w:pPr>
        <w:pStyle w:val="7"/>
        <w:numPr>
          <w:ilvl w:val="0"/>
          <w:numId w:val="2"/>
        </w:numPr>
        <w:tabs>
          <w:tab w:val="left" w:pos="1112"/>
        </w:tabs>
        <w:spacing w:before="0" w:after="0" w:line="529" w:lineRule="exact"/>
        <w:ind w:left="1111" w:right="0" w:hanging="322"/>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反恐防恐，全民参与，平安江西，人人有责。</w:t>
      </w:r>
    </w:p>
    <w:p>
      <w:pPr>
        <w:pStyle w:val="7"/>
        <w:numPr>
          <w:ilvl w:val="0"/>
          <w:numId w:val="2"/>
        </w:numPr>
        <w:tabs>
          <w:tab w:val="left" w:pos="1112"/>
        </w:tabs>
        <w:spacing w:before="0" w:after="0" w:line="529" w:lineRule="exact"/>
        <w:ind w:left="1111" w:right="0" w:hanging="322"/>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共筑反恐防线，同护社会平安。</w:t>
      </w:r>
    </w:p>
    <w:p>
      <w:pPr>
        <w:pStyle w:val="7"/>
        <w:numPr>
          <w:ilvl w:val="0"/>
          <w:numId w:val="2"/>
        </w:numPr>
        <w:tabs>
          <w:tab w:val="left" w:pos="1112"/>
        </w:tabs>
        <w:spacing w:before="0" w:after="0" w:line="530" w:lineRule="exact"/>
        <w:ind w:left="1111" w:right="0" w:hanging="322"/>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坚决打击暴力恐怖，努力建设平安家园。</w:t>
      </w:r>
    </w:p>
    <w:p>
      <w:pPr>
        <w:pStyle w:val="7"/>
        <w:numPr>
          <w:ilvl w:val="0"/>
          <w:numId w:val="2"/>
        </w:numPr>
        <w:tabs>
          <w:tab w:val="left" w:pos="1112"/>
        </w:tabs>
        <w:spacing w:before="0" w:after="0" w:line="531" w:lineRule="exact"/>
        <w:ind w:left="1111" w:right="0" w:hanging="322"/>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履行公民义务，举报恐怖犯罪。</w:t>
      </w:r>
    </w:p>
    <w:p>
      <w:pPr>
        <w:pStyle w:val="7"/>
        <w:numPr>
          <w:ilvl w:val="0"/>
          <w:numId w:val="2"/>
        </w:numPr>
        <w:tabs>
          <w:tab w:val="left" w:pos="1273"/>
        </w:tabs>
        <w:spacing w:before="0" w:after="0" w:line="531" w:lineRule="exact"/>
        <w:ind w:left="1272" w:right="0" w:hanging="483"/>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加强基础防范，筑牢反恐防线。</w:t>
      </w:r>
    </w:p>
    <w:p>
      <w:pPr>
        <w:pStyle w:val="7"/>
        <w:numPr>
          <w:ilvl w:val="0"/>
          <w:numId w:val="2"/>
        </w:numPr>
        <w:tabs>
          <w:tab w:val="left" w:pos="1273"/>
        </w:tabs>
        <w:spacing w:before="0" w:after="0" w:line="530" w:lineRule="exact"/>
        <w:ind w:left="1272" w:right="0" w:hanging="483"/>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落实反恐防范责任，提高防恐防范能力。</w:t>
      </w:r>
    </w:p>
    <w:p>
      <w:pPr>
        <w:pStyle w:val="7"/>
        <w:numPr>
          <w:ilvl w:val="0"/>
          <w:numId w:val="2"/>
        </w:numPr>
        <w:tabs>
          <w:tab w:val="left" w:pos="1273"/>
        </w:tabs>
        <w:spacing w:before="0" w:after="0" w:line="529" w:lineRule="exact"/>
        <w:ind w:left="1272" w:right="0" w:hanging="483"/>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普及反恐知识，增强反恐意识，提高防范水平。</w:t>
      </w:r>
    </w:p>
    <w:p>
      <w:pPr>
        <w:pStyle w:val="7"/>
        <w:numPr>
          <w:ilvl w:val="0"/>
          <w:numId w:val="2"/>
        </w:numPr>
        <w:tabs>
          <w:tab w:val="left" w:pos="1273"/>
        </w:tabs>
        <w:spacing w:before="0" w:after="0" w:line="529" w:lineRule="exact"/>
        <w:ind w:left="1272" w:right="0" w:hanging="483"/>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知恐防恐反恐，共保社会平安。</w:t>
      </w:r>
    </w:p>
    <w:p>
      <w:pPr>
        <w:pStyle w:val="7"/>
        <w:numPr>
          <w:ilvl w:val="0"/>
          <w:numId w:val="2"/>
        </w:numPr>
        <w:tabs>
          <w:tab w:val="left" w:pos="1273"/>
        </w:tabs>
        <w:spacing w:before="0" w:after="0" w:line="530" w:lineRule="exact"/>
        <w:ind w:left="1272" w:right="0" w:hanging="483"/>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反恐防恐是一场全民战争，是一场必须打赢的战争。</w:t>
      </w:r>
    </w:p>
    <w:p>
      <w:pPr>
        <w:pStyle w:val="7"/>
        <w:numPr>
          <w:ilvl w:val="0"/>
          <w:numId w:val="2"/>
        </w:numPr>
        <w:tabs>
          <w:tab w:val="left" w:pos="1273"/>
        </w:tabs>
        <w:spacing w:before="0" w:after="0" w:line="530" w:lineRule="exact"/>
        <w:ind w:left="1272" w:right="0" w:hanging="483"/>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反恐维稳，团结一心。</w:t>
      </w:r>
    </w:p>
    <w:p>
      <w:pPr>
        <w:pStyle w:val="7"/>
        <w:numPr>
          <w:ilvl w:val="0"/>
          <w:numId w:val="2"/>
        </w:numPr>
        <w:tabs>
          <w:tab w:val="left" w:pos="1273"/>
        </w:tabs>
        <w:spacing w:before="0" w:after="0" w:line="531" w:lineRule="exact"/>
        <w:ind w:left="1272" w:right="0" w:hanging="483"/>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强化反恐宣传教育，提高群防群治意识。</w:t>
      </w:r>
    </w:p>
    <w:p>
      <w:pPr>
        <w:pStyle w:val="7"/>
        <w:numPr>
          <w:ilvl w:val="0"/>
          <w:numId w:val="2"/>
        </w:numPr>
        <w:tabs>
          <w:tab w:val="left" w:pos="1273"/>
        </w:tabs>
        <w:spacing w:before="0" w:after="0" w:line="531" w:lineRule="exact"/>
        <w:ind w:left="1272" w:right="0" w:hanging="483"/>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绷紧防恐防暴安全弦，谱写社会和谐平安曲。</w:t>
      </w:r>
    </w:p>
    <w:p>
      <w:pPr>
        <w:pStyle w:val="7"/>
        <w:numPr>
          <w:ilvl w:val="0"/>
          <w:numId w:val="2"/>
        </w:numPr>
        <w:tabs>
          <w:tab w:val="left" w:pos="1273"/>
        </w:tabs>
        <w:spacing w:before="0" w:after="0" w:line="529" w:lineRule="exact"/>
        <w:ind w:left="1272" w:right="0" w:hanging="483"/>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打暴恐，扬正气，压邪气，树新风。</w:t>
      </w:r>
    </w:p>
    <w:p>
      <w:pPr>
        <w:pStyle w:val="7"/>
        <w:numPr>
          <w:ilvl w:val="0"/>
          <w:numId w:val="2"/>
        </w:numPr>
        <w:tabs>
          <w:tab w:val="left" w:pos="1273"/>
        </w:tabs>
        <w:spacing w:before="0" w:after="0" w:line="529" w:lineRule="exact"/>
        <w:ind w:left="1272" w:right="0" w:hanging="483"/>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维护国家安全和民族团结是每个公民的神圣职责。</w:t>
      </w:r>
    </w:p>
    <w:p>
      <w:pPr>
        <w:pStyle w:val="7"/>
        <w:numPr>
          <w:ilvl w:val="0"/>
          <w:numId w:val="2"/>
        </w:numPr>
        <w:tabs>
          <w:tab w:val="left" w:pos="1273"/>
        </w:tabs>
        <w:spacing w:before="0" w:after="0" w:line="544" w:lineRule="exact"/>
        <w:ind w:left="1272" w:right="0" w:hanging="483"/>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全民参与，让暴恐分子无处藏身无路可逃。</w:t>
      </w:r>
    </w:p>
    <w:p>
      <w:pPr>
        <w:pStyle w:val="2"/>
        <w:spacing w:before="14"/>
        <w:jc w:val="left"/>
        <w:rPr>
          <w:rFonts w:hint="eastAsia" w:asciiTheme="minorEastAsia" w:hAnsiTheme="minorEastAsia" w:eastAsiaTheme="minorEastAsia" w:cstheme="minorEastAsia"/>
          <w:sz w:val="28"/>
          <w:szCs w:val="28"/>
        </w:rPr>
      </w:pPr>
    </w:p>
    <w:p>
      <w:pPr>
        <w:jc w:val="left"/>
        <w:rPr>
          <w:rFonts w:hint="eastAsia" w:asciiTheme="minorEastAsia" w:hAnsiTheme="minorEastAsia" w:eastAsiaTheme="minorEastAsia" w:cstheme="minorEastAsia"/>
          <w:sz w:val="28"/>
          <w:szCs w:val="28"/>
        </w:rPr>
      </w:pPr>
    </w:p>
    <w:sectPr>
      <w:footerReference r:id="rId5" w:type="default"/>
      <w:pgSz w:w="11910" w:h="16840"/>
      <w:pgMar w:top="1580" w:right="1320" w:bottom="1400" w:left="144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2"/>
                              <w:szCs w:val="32"/>
                            </w:rPr>
                          </w:pPr>
                          <w:r>
                            <w:rPr>
                              <w:sz w:val="22"/>
                              <w:szCs w:val="32"/>
                            </w:rPr>
                            <w:fldChar w:fldCharType="begin"/>
                          </w:r>
                          <w:r>
                            <w:rPr>
                              <w:sz w:val="22"/>
                              <w:szCs w:val="32"/>
                            </w:rPr>
                            <w:instrText xml:space="preserve"> PAGE  \* MERGEFORMAT </w:instrText>
                          </w:r>
                          <w:r>
                            <w:rPr>
                              <w:sz w:val="22"/>
                              <w:szCs w:val="32"/>
                            </w:rPr>
                            <w:fldChar w:fldCharType="separate"/>
                          </w:r>
                          <w:r>
                            <w:rPr>
                              <w:sz w:val="22"/>
                              <w:szCs w:val="32"/>
                            </w:rPr>
                            <w:t>1</w:t>
                          </w:r>
                          <w:r>
                            <w:rPr>
                              <w:sz w:val="2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2"/>
                        <w:szCs w:val="32"/>
                      </w:rPr>
                    </w:pPr>
                    <w:r>
                      <w:rPr>
                        <w:sz w:val="22"/>
                        <w:szCs w:val="32"/>
                      </w:rPr>
                      <w:fldChar w:fldCharType="begin"/>
                    </w:r>
                    <w:r>
                      <w:rPr>
                        <w:sz w:val="22"/>
                        <w:szCs w:val="32"/>
                      </w:rPr>
                      <w:instrText xml:space="preserve"> PAGE  \* MERGEFORMAT </w:instrText>
                    </w:r>
                    <w:r>
                      <w:rPr>
                        <w:sz w:val="22"/>
                        <w:szCs w:val="32"/>
                      </w:rPr>
                      <w:fldChar w:fldCharType="separate"/>
                    </w:r>
                    <w:r>
                      <w:rPr>
                        <w:sz w:val="22"/>
                        <w:szCs w:val="32"/>
                      </w:rPr>
                      <w:t>1</w:t>
                    </w:r>
                    <w:r>
                      <w:rPr>
                        <w:sz w:val="2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111" w:hanging="322"/>
        <w:jc w:val="left"/>
      </w:pPr>
      <w:rPr>
        <w:rFonts w:hint="default" w:ascii="宋体" w:hAnsi="宋体" w:eastAsia="宋体" w:cs="宋体"/>
        <w:spacing w:val="1"/>
        <w:w w:val="99"/>
        <w:sz w:val="30"/>
        <w:szCs w:val="30"/>
        <w:lang w:val="en-US" w:eastAsia="zh-CN" w:bidi="ar-SA"/>
      </w:rPr>
    </w:lvl>
    <w:lvl w:ilvl="1" w:tentative="0">
      <w:start w:val="0"/>
      <w:numFmt w:val="bullet"/>
      <w:lvlText w:val="•"/>
      <w:lvlJc w:val="left"/>
      <w:pPr>
        <w:ind w:left="1922" w:hanging="322"/>
      </w:pPr>
      <w:rPr>
        <w:rFonts w:hint="default"/>
        <w:lang w:val="en-US" w:eastAsia="zh-CN" w:bidi="ar-SA"/>
      </w:rPr>
    </w:lvl>
    <w:lvl w:ilvl="2" w:tentative="0">
      <w:start w:val="0"/>
      <w:numFmt w:val="bullet"/>
      <w:lvlText w:val="•"/>
      <w:lvlJc w:val="left"/>
      <w:pPr>
        <w:ind w:left="2725" w:hanging="322"/>
      </w:pPr>
      <w:rPr>
        <w:rFonts w:hint="default"/>
        <w:lang w:val="en-US" w:eastAsia="zh-CN" w:bidi="ar-SA"/>
      </w:rPr>
    </w:lvl>
    <w:lvl w:ilvl="3" w:tentative="0">
      <w:start w:val="0"/>
      <w:numFmt w:val="bullet"/>
      <w:lvlText w:val="•"/>
      <w:lvlJc w:val="left"/>
      <w:pPr>
        <w:ind w:left="3527" w:hanging="322"/>
      </w:pPr>
      <w:rPr>
        <w:rFonts w:hint="default"/>
        <w:lang w:val="en-US" w:eastAsia="zh-CN" w:bidi="ar-SA"/>
      </w:rPr>
    </w:lvl>
    <w:lvl w:ilvl="4" w:tentative="0">
      <w:start w:val="0"/>
      <w:numFmt w:val="bullet"/>
      <w:lvlText w:val="•"/>
      <w:lvlJc w:val="left"/>
      <w:pPr>
        <w:ind w:left="4330" w:hanging="322"/>
      </w:pPr>
      <w:rPr>
        <w:rFonts w:hint="default"/>
        <w:lang w:val="en-US" w:eastAsia="zh-CN" w:bidi="ar-SA"/>
      </w:rPr>
    </w:lvl>
    <w:lvl w:ilvl="5" w:tentative="0">
      <w:start w:val="0"/>
      <w:numFmt w:val="bullet"/>
      <w:lvlText w:val="•"/>
      <w:lvlJc w:val="left"/>
      <w:pPr>
        <w:ind w:left="5133" w:hanging="322"/>
      </w:pPr>
      <w:rPr>
        <w:rFonts w:hint="default"/>
        <w:lang w:val="en-US" w:eastAsia="zh-CN" w:bidi="ar-SA"/>
      </w:rPr>
    </w:lvl>
    <w:lvl w:ilvl="6" w:tentative="0">
      <w:start w:val="0"/>
      <w:numFmt w:val="bullet"/>
      <w:lvlText w:val="•"/>
      <w:lvlJc w:val="left"/>
      <w:pPr>
        <w:ind w:left="5935" w:hanging="322"/>
      </w:pPr>
      <w:rPr>
        <w:rFonts w:hint="default"/>
        <w:lang w:val="en-US" w:eastAsia="zh-CN" w:bidi="ar-SA"/>
      </w:rPr>
    </w:lvl>
    <w:lvl w:ilvl="7" w:tentative="0">
      <w:start w:val="0"/>
      <w:numFmt w:val="bullet"/>
      <w:lvlText w:val="•"/>
      <w:lvlJc w:val="left"/>
      <w:pPr>
        <w:ind w:left="6738" w:hanging="322"/>
      </w:pPr>
      <w:rPr>
        <w:rFonts w:hint="default"/>
        <w:lang w:val="en-US" w:eastAsia="zh-CN" w:bidi="ar-SA"/>
      </w:rPr>
    </w:lvl>
    <w:lvl w:ilvl="8" w:tentative="0">
      <w:start w:val="0"/>
      <w:numFmt w:val="bullet"/>
      <w:lvlText w:val="•"/>
      <w:lvlJc w:val="left"/>
      <w:pPr>
        <w:ind w:left="7541" w:hanging="322"/>
      </w:pPr>
      <w:rPr>
        <w:rFonts w:hint="default"/>
        <w:lang w:val="en-US" w:eastAsia="zh-CN" w:bidi="ar-SA"/>
      </w:rPr>
    </w:lvl>
  </w:abstractNum>
  <w:abstractNum w:abstractNumId="1">
    <w:nsid w:val="1E5DAF26"/>
    <w:multiLevelType w:val="singleLevel"/>
    <w:tmpl w:val="1E5DAF2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73E1A"/>
    <w:rsid w:val="02AF30E2"/>
    <w:rsid w:val="0BA33CE3"/>
    <w:rsid w:val="5D173E1A"/>
    <w:rsid w:val="6285534C"/>
    <w:rsid w:val="78D174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Arial Unicode MS" w:hAnsi="Arial Unicode MS" w:eastAsia="Arial Unicode MS" w:cs="Arial Unicode MS"/>
      <w:sz w:val="32"/>
      <w:szCs w:val="3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1"/>
    <w:pPr>
      <w:spacing w:line="529" w:lineRule="exact"/>
      <w:ind w:left="1272" w:hanging="483"/>
    </w:pPr>
    <w:rPr>
      <w:rFonts w:ascii="Arial Unicode MS" w:hAnsi="Arial Unicode MS" w:eastAsia="Arial Unicode MS" w:cs="Arial Unicode MS"/>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2021-12-12T06:16:00Z</dcterms:created>
  <dc:creator>胡敏初</dc:creator>
  <cp:lastModifiedBy>胡敏初</cp:lastModifiedBy>
  <dcterms:modified xsi:type="dcterms:W3CDTF">2021-12-12T07:58:44Z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8BF49841F85145DBA3624C5601822C86</vt:lpwstr>
  </property>
</Properties>
</file>